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1</w:t>
      </w:r>
    </w:p>
    <w:p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</w:t>
      </w:r>
      <w:r>
        <w:rPr>
          <w:rFonts w:asciiTheme="minorEastAsia" w:hAnsiTheme="minorEastAsia"/>
          <w:b/>
          <w:sz w:val="32"/>
          <w:szCs w:val="32"/>
        </w:rPr>
        <w:t>2</w:t>
      </w:r>
      <w:r>
        <w:rPr>
          <w:rFonts w:hint="eastAsia" w:asciiTheme="minorEastAsia" w:hAnsiTheme="minorEastAsia"/>
          <w:b/>
          <w:sz w:val="32"/>
          <w:szCs w:val="32"/>
        </w:rPr>
        <w:t>2年度吉林省职业教育科研课题指南</w:t>
      </w:r>
    </w:p>
    <w:p>
      <w:pPr>
        <w:spacing w:line="360" w:lineRule="auto"/>
        <w:rPr>
          <w:rFonts w:asciiTheme="minorEastAsia" w:hAnsiTheme="minorEastAsia"/>
          <w:b/>
          <w:sz w:val="32"/>
          <w:szCs w:val="32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本指南仅列出可供参考的主要选题范围，</w:t>
      </w:r>
      <w:r>
        <w:rPr>
          <w:rFonts w:ascii="仿宋" w:hAnsi="仿宋" w:eastAsia="仿宋"/>
          <w:sz w:val="28"/>
          <w:szCs w:val="28"/>
        </w:rPr>
        <w:t>一般不宜直接作为课题名称。</w:t>
      </w:r>
      <w:r>
        <w:rPr>
          <w:rFonts w:hint="eastAsia" w:ascii="仿宋" w:hAnsi="仿宋" w:eastAsia="仿宋"/>
          <w:sz w:val="28"/>
          <w:szCs w:val="28"/>
        </w:rPr>
        <w:t>申报者可以在本指南的基础上，根据实际情况，确定具体的研究内容和申报题目。具体课题的设计要注重聚焦现实问题，力求落到实处并以小见大，要体现创新性。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.职业院校加强党的全面领导研究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.职业院校基层党组织建设的实践研究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.新时代德育工作模式创新实践研究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.中国特色高水平高职学校和专业群建设研究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.职业院校思想政治课程创新实践研究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.职业精神融入人才培养过程的实践研究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.德育工作评价标准及评价机制研究与实践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</w:t>
      </w:r>
      <w:r>
        <w:rPr>
          <w:rFonts w:hint="eastAsia" w:ascii="仿宋" w:hAnsi="仿宋" w:eastAsia="仿宋"/>
          <w:sz w:val="28"/>
          <w:szCs w:val="28"/>
        </w:rPr>
        <w:t>.中高职一体化研究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</w:t>
      </w:r>
      <w:r>
        <w:rPr>
          <w:rFonts w:hint="eastAsia" w:ascii="仿宋" w:hAnsi="仿宋" w:eastAsia="仿宋"/>
          <w:sz w:val="28"/>
          <w:szCs w:val="28"/>
        </w:rPr>
        <w:t>.职业院校创新创业教育研究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10.</w:t>
      </w:r>
      <w:r>
        <w:rPr>
          <w:rFonts w:hint="eastAsia" w:ascii="仿宋" w:hAnsi="仿宋" w:eastAsia="仿宋"/>
          <w:sz w:val="28"/>
          <w:szCs w:val="28"/>
          <w:lang w:eastAsia="zh-CN"/>
        </w:rPr>
        <w:t>职业院校</w:t>
      </w:r>
      <w:r>
        <w:rPr>
          <w:rFonts w:hint="eastAsia" w:ascii="仿宋" w:hAnsi="仿宋" w:eastAsia="仿宋"/>
          <w:sz w:val="28"/>
          <w:szCs w:val="28"/>
        </w:rPr>
        <w:t>人才培养模式改革与创新研究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11.职业教育教师队伍建设与教师教学能力提升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12.职业教育本科层次办学研究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.本科层次职业教育理论与实践研究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.职教高考制度</w:t>
      </w:r>
      <w:r>
        <w:rPr>
          <w:rFonts w:hint="eastAsia" w:ascii="仿宋" w:hAnsi="仿宋" w:eastAsia="仿宋"/>
          <w:sz w:val="28"/>
          <w:szCs w:val="28"/>
          <w:lang w:eastAsia="zh-CN"/>
        </w:rPr>
        <w:t>改革</w:t>
      </w:r>
      <w:r>
        <w:rPr>
          <w:rFonts w:hint="eastAsia" w:ascii="仿宋" w:hAnsi="仿宋" w:eastAsia="仿宋"/>
          <w:sz w:val="28"/>
          <w:szCs w:val="28"/>
        </w:rPr>
        <w:t>研究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15.</w:t>
      </w:r>
      <w:r>
        <w:rPr>
          <w:rFonts w:hint="eastAsia" w:ascii="仿宋" w:hAnsi="仿宋" w:eastAsia="仿宋"/>
          <w:sz w:val="28"/>
          <w:szCs w:val="28"/>
        </w:rPr>
        <w:t>职业教育考试招生制度研究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.职业教育与普通教育渗透融通实践研究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.职业教育“三教”改革的理论探索与实践创新研究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.职业教育数字化转型研究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.工匠精神培养与传承研究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sz w:val="28"/>
          <w:szCs w:val="28"/>
        </w:rPr>
        <w:t>.新发展格局下增强职业教育适应性的理论与实践研究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.吉林省现代职业教育体系建设</w:t>
      </w:r>
      <w:r>
        <w:rPr>
          <w:rFonts w:hint="eastAsia" w:ascii="仿宋" w:hAnsi="仿宋" w:eastAsia="仿宋"/>
          <w:sz w:val="28"/>
          <w:szCs w:val="28"/>
          <w:lang w:eastAsia="zh-CN"/>
        </w:rPr>
        <w:t>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.新发展格局下高质量职业教育体系建设与实践研究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.职业教育法治</w:t>
      </w:r>
      <w:r>
        <w:rPr>
          <w:rFonts w:hint="eastAsia" w:ascii="仿宋" w:hAnsi="仿宋" w:eastAsia="仿宋"/>
          <w:sz w:val="28"/>
          <w:szCs w:val="28"/>
          <w:lang w:eastAsia="zh-CN"/>
        </w:rPr>
        <w:t>建设</w:t>
      </w:r>
      <w:r>
        <w:rPr>
          <w:rFonts w:hint="eastAsia" w:ascii="仿宋" w:hAnsi="仿宋" w:eastAsia="仿宋"/>
          <w:sz w:val="28"/>
          <w:szCs w:val="28"/>
        </w:rPr>
        <w:t>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.职业院校内部治理结构改革实践研究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.职业学校</w:t>
      </w:r>
      <w:r>
        <w:rPr>
          <w:rFonts w:hint="eastAsia" w:ascii="仿宋" w:hAnsi="仿宋" w:eastAsia="仿宋"/>
          <w:sz w:val="28"/>
          <w:szCs w:val="28"/>
          <w:lang w:eastAsia="zh-CN"/>
        </w:rPr>
        <w:t>混合所有制办学实践</w:t>
      </w:r>
      <w:r>
        <w:rPr>
          <w:rFonts w:hint="eastAsia" w:ascii="仿宋" w:hAnsi="仿宋" w:eastAsia="仿宋"/>
          <w:sz w:val="28"/>
          <w:szCs w:val="28"/>
        </w:rPr>
        <w:t>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.职业院校立德树人研究与实践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</w:rPr>
        <w:t>.课程思政与培根铸魂、德技并修实践创新研究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sz w:val="28"/>
          <w:szCs w:val="28"/>
        </w:rPr>
        <w:t>.职业教育深化产教融合、校企合作协同育人模式改革研究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.职业院校高水平“双师”队伍建设研究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.职业教育教材建设研究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/>
          <w:sz w:val="28"/>
          <w:szCs w:val="28"/>
        </w:rPr>
        <w:t>.职业教育专业建设和课程教学质量提升研究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32.职业院校人才培养质量评价制度研究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33</w:t>
      </w:r>
      <w:r>
        <w:rPr>
          <w:rFonts w:hint="eastAsia" w:ascii="仿宋" w:hAnsi="仿宋" w:eastAsia="仿宋"/>
          <w:sz w:val="28"/>
          <w:szCs w:val="28"/>
        </w:rPr>
        <w:t>.职业教育在全面推进乡村振兴战略中的影响、作用与实践研究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34</w:t>
      </w:r>
      <w:r>
        <w:rPr>
          <w:rFonts w:hint="eastAsia" w:ascii="仿宋" w:hAnsi="仿宋" w:eastAsia="仿宋"/>
          <w:sz w:val="28"/>
          <w:szCs w:val="28"/>
        </w:rPr>
        <w:t>.新时代黄炎培职业教育思想传承、发展与创新研究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/>
          <w:sz w:val="28"/>
          <w:szCs w:val="28"/>
        </w:rPr>
        <w:t>.技能型社会建设</w:t>
      </w:r>
      <w:r>
        <w:rPr>
          <w:rFonts w:hint="eastAsia" w:ascii="仿宋" w:hAnsi="仿宋" w:eastAsia="仿宋"/>
          <w:sz w:val="28"/>
          <w:szCs w:val="28"/>
          <w:lang w:eastAsia="zh-CN"/>
        </w:rPr>
        <w:t>的实践研究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36.</w:t>
      </w:r>
      <w:r>
        <w:rPr>
          <w:rFonts w:hint="eastAsia" w:ascii="仿宋" w:hAnsi="仿宋" w:eastAsia="仿宋"/>
          <w:sz w:val="28"/>
          <w:szCs w:val="28"/>
        </w:rPr>
        <w:t>技术技能</w:t>
      </w:r>
      <w:r>
        <w:rPr>
          <w:rFonts w:hint="eastAsia" w:ascii="仿宋" w:hAnsi="仿宋" w:eastAsia="仿宋"/>
          <w:sz w:val="28"/>
          <w:szCs w:val="28"/>
          <w:lang w:eastAsia="zh-CN"/>
        </w:rPr>
        <w:t>传承实践</w:t>
      </w:r>
      <w:r>
        <w:rPr>
          <w:rFonts w:hint="eastAsia" w:ascii="仿宋" w:hAnsi="仿宋" w:eastAsia="仿宋"/>
          <w:sz w:val="28"/>
          <w:szCs w:val="28"/>
        </w:rPr>
        <w:t>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.技术技能人才、能工巧匠、大国工匠培育研究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.职业教育服务民族文化和民族工艺创新与传承研究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.职业院校突发事件应急管理机制建设研究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/>
          <w:sz w:val="28"/>
          <w:szCs w:val="28"/>
        </w:rPr>
        <w:t>.职业院校学生心理健康教育创新实践研究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41</w:t>
      </w:r>
      <w:r>
        <w:rPr>
          <w:rFonts w:hint="eastAsia" w:ascii="仿宋" w:hAnsi="仿宋" w:eastAsia="仿宋"/>
          <w:sz w:val="28"/>
          <w:szCs w:val="28"/>
        </w:rPr>
        <w:t>.职业院校法律教育实践研究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42</w:t>
      </w:r>
      <w:r>
        <w:rPr>
          <w:rFonts w:hint="eastAsia" w:ascii="仿宋" w:hAnsi="仿宋" w:eastAsia="仿宋"/>
          <w:sz w:val="28"/>
          <w:szCs w:val="28"/>
        </w:rPr>
        <w:t>.职业教育文化育人与院校特色创建研究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43</w:t>
      </w:r>
      <w:r>
        <w:rPr>
          <w:rFonts w:hint="eastAsia" w:ascii="仿宋" w:hAnsi="仿宋" w:eastAsia="仿宋"/>
          <w:sz w:val="28"/>
          <w:szCs w:val="28"/>
        </w:rPr>
        <w:t>.职业教育校企合作命运共同体构建研究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.职业教育劳动教育</w:t>
      </w:r>
      <w:r>
        <w:rPr>
          <w:rFonts w:hint="eastAsia" w:ascii="仿宋" w:hAnsi="仿宋" w:eastAsia="仿宋"/>
          <w:sz w:val="28"/>
          <w:szCs w:val="28"/>
          <w:lang w:eastAsia="zh-CN"/>
        </w:rPr>
        <w:t>实践</w:t>
      </w:r>
      <w:r>
        <w:rPr>
          <w:rFonts w:hint="eastAsia" w:ascii="仿宋" w:hAnsi="仿宋" w:eastAsia="仿宋"/>
          <w:sz w:val="28"/>
          <w:szCs w:val="28"/>
        </w:rPr>
        <w:t>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.中国职业教育经验总结及其走出去研究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46</w:t>
      </w:r>
      <w:r>
        <w:rPr>
          <w:rFonts w:hint="eastAsia" w:ascii="仿宋" w:hAnsi="仿宋" w:eastAsia="仿宋"/>
          <w:sz w:val="28"/>
          <w:szCs w:val="28"/>
        </w:rPr>
        <w:t>.世界各国职业教育新发展理论、政策与经验研究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47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eastAsia="zh-CN"/>
        </w:rPr>
        <w:t>国际职业教育办学实践研究与借鉴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.职业院校职业指导与就业服务体系建设实践研究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.实体化职业教育集团发展路径研究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/>
          <w:sz w:val="28"/>
          <w:szCs w:val="28"/>
        </w:rPr>
        <w:t>.职业院校社区教育实践研究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.老年服务产业人才培养模式研究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.乡村旅游</w:t>
      </w:r>
      <w:r>
        <w:rPr>
          <w:rFonts w:hint="eastAsia" w:ascii="仿宋" w:hAnsi="仿宋" w:eastAsia="仿宋"/>
          <w:sz w:val="28"/>
          <w:szCs w:val="28"/>
          <w:lang w:eastAsia="zh-CN"/>
        </w:rPr>
        <w:t>、电商等</w:t>
      </w:r>
      <w:r>
        <w:rPr>
          <w:rFonts w:hint="eastAsia" w:ascii="仿宋" w:hAnsi="仿宋" w:eastAsia="仿宋"/>
          <w:sz w:val="28"/>
          <w:szCs w:val="28"/>
        </w:rPr>
        <w:t>人才培养模式研究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.跨境电商实用人才培养模式研究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.智慧化校园建设研究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55.</w:t>
      </w:r>
      <w:r>
        <w:rPr>
          <w:rFonts w:hint="eastAsia" w:ascii="仿宋" w:hAnsi="仿宋" w:eastAsia="仿宋"/>
          <w:sz w:val="28"/>
          <w:szCs w:val="28"/>
        </w:rPr>
        <w:t>职业教育信息化建设研究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.绿色校园建设研究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.新发展格局下增强职业教育适应性相关研究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.职业技能等级标准、考核及评价研究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59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eastAsia="zh-CN"/>
        </w:rPr>
        <w:t>技术技能人才培训体制机制建设研究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60.职业院校培训模式改革实践研究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ZjEwYjE0ZDM2MGVkZDIzZDM0YzZjNTI5YTQ0ZGUifQ=="/>
  </w:docVars>
  <w:rsids>
    <w:rsidRoot w:val="00A30263"/>
    <w:rsid w:val="000C6D24"/>
    <w:rsid w:val="00A30263"/>
    <w:rsid w:val="2B9037F6"/>
    <w:rsid w:val="EE5F6CE7"/>
    <w:rsid w:val="EFE6E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202</Words>
  <Characters>1157</Characters>
  <Lines>9</Lines>
  <Paragraphs>2</Paragraphs>
  <TotalTime>5</TotalTime>
  <ScaleCrop>false</ScaleCrop>
  <LinksUpToDate>false</LinksUpToDate>
  <CharactersWithSpaces>1357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2022-10-09T09:32:00Z</dcterms:created>
  <dc:creator>Lenovo</dc:creator>
  <cp:lastModifiedBy>liuhai</cp:lastModifiedBy>
  <dcterms:modified xsi:type="dcterms:W3CDTF">2022-10-14T14:42:09Z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42440975021143CEA99D5C6CB9E4D8FB</vt:lpwstr>
  </property>
</Properties>
</file>