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4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69DD9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E9FDCA8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年度吉林省职业教育科研课题指南</w:t>
      </w:r>
    </w:p>
    <w:p w14:paraId="570DB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92EA9B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本指南仅列出可供参考的主要选题范围，一般不宜直接作为课题名称。申报者可以在本指南的基础上，根据实际情况，确定具体的研究内容和申报题目。具体课题的设计要注重聚焦现实问题，力求落到实处并以小见大，要体现创新性。</w:t>
      </w:r>
    </w:p>
    <w:p w14:paraId="798293AD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727ADE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职业学校加强</w:t>
      </w:r>
      <w:bookmarkStart w:id="0" w:name="OLE_LINK12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党</w:t>
      </w:r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的全面领导研究</w:t>
      </w:r>
    </w:p>
    <w:p w14:paraId="7E3B623D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新时代</w:t>
      </w:r>
      <w:bookmarkStart w:id="2" w:name="_GoBack"/>
      <w:bookmarkEnd w:id="2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党建引领职业院校高质量发展的实践研究</w:t>
      </w:r>
    </w:p>
    <w:p w14:paraId="719FAF77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我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省现代职业教育体系建设及其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Hans"/>
        </w:rPr>
        <w:t>基本特征研究</w:t>
      </w:r>
    </w:p>
    <w:p w14:paraId="6A6C5799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职业教育立德树人实现路径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的实践研究</w:t>
      </w:r>
    </w:p>
    <w:p w14:paraId="48C375B6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中国式现代化视域下职业教育文化自信的提升研究</w:t>
      </w:r>
    </w:p>
    <w:p w14:paraId="06576E56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新时代中等职业教育的功能定位与发展研究</w:t>
      </w:r>
    </w:p>
    <w:p w14:paraId="26602F2D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“新双高”建设的内涵、标准及路径研究</w:t>
      </w:r>
    </w:p>
    <w:p w14:paraId="32A2A533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职业院校关键办学能力提升的实践研究</w:t>
      </w:r>
    </w:p>
    <w:p w14:paraId="6D87EA92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职业教育“五金”新基建的逻辑内涵、建设机理与实践研究</w:t>
      </w:r>
    </w:p>
    <w:p w14:paraId="72F7B39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中华优秀传统文化在职业教育中的传承与发展研究</w:t>
      </w:r>
    </w:p>
    <w:p w14:paraId="2BDC12C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工匠精神融入职业院校人才培养全过程的实践研究</w:t>
      </w:r>
    </w:p>
    <w:p w14:paraId="50FF7B15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职业教育非遗传承保护发展的实践研究</w:t>
      </w:r>
    </w:p>
    <w:p w14:paraId="73336955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职业院校提高德育实效性的实践研究</w:t>
      </w:r>
    </w:p>
    <w:p w14:paraId="334B8EB7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职业院校提高思政课针对性和吸引力的实践研究</w:t>
      </w:r>
    </w:p>
    <w:p w14:paraId="3B09EB75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“大思政课”视域下职业院校课程思政的实践研究</w:t>
      </w:r>
    </w:p>
    <w:p w14:paraId="29CB39C0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职业院校心理健康教育贯穿德育思政工作全过程研究</w:t>
      </w:r>
    </w:p>
    <w:p w14:paraId="3F9FE1B3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职业院校提高心理健康教育实效性的实践研究</w:t>
      </w:r>
    </w:p>
    <w:p w14:paraId="2CDC0BB6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职业院校实施劳动教育的实践研究</w:t>
      </w:r>
    </w:p>
    <w:p w14:paraId="47AB7163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市域产教联合体建设内涵、建设成效和运行机制的实践研究</w:t>
      </w:r>
    </w:p>
    <w:p w14:paraId="08D59578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行业产教融合共同体建设成效及运行机制的实践研究</w:t>
      </w:r>
    </w:p>
    <w:p w14:paraId="0EA1473D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职业院校产业学院建设模式与运行机制研究</w:t>
      </w:r>
    </w:p>
    <w:p w14:paraId="2F29DC4A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职业院校服务智慧农业、绿色农业育人体系建设研究</w:t>
      </w:r>
    </w:p>
    <w:p w14:paraId="134531C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新时代职业教育赋能乡村振兴有效路径研究</w:t>
      </w:r>
    </w:p>
    <w:p w14:paraId="7858E48A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1" w:name="OLE_LINK17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职业教育赋能新质生产力的关键要素及赋能路径研究</w:t>
      </w:r>
      <w:bookmarkEnd w:id="1"/>
    </w:p>
    <w:p w14:paraId="26A23053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职普融通的理论逻辑与实践探索研究</w:t>
      </w:r>
    </w:p>
    <w:p w14:paraId="7F33FDA6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职业教育产教融合的理论与实践研究</w:t>
      </w:r>
    </w:p>
    <w:p w14:paraId="51138E6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职业教育科教融汇的理论内涵与实践路径研究</w:t>
      </w:r>
    </w:p>
    <w:p w14:paraId="109F7F1E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职业教育、高等教育与继续教育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协同创新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的实践研究</w:t>
      </w:r>
    </w:p>
    <w:p w14:paraId="7AE3C480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职教本科高质量发展的理论与实践研究</w:t>
      </w:r>
    </w:p>
    <w:p w14:paraId="155798AE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技能型社会建设背景下职业本科高层次技术技能人才培养机制研究</w:t>
      </w:r>
    </w:p>
    <w:p w14:paraId="61637135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本科层次职业学校专业认证的实践研究</w:t>
      </w:r>
    </w:p>
    <w:p w14:paraId="60037686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职教高考的实施现状、主要问题与政策建议研究</w:t>
      </w:r>
    </w:p>
    <w:p w14:paraId="6F5B5B56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职业院校数字化教材开发的理论与实践研究</w:t>
      </w:r>
    </w:p>
    <w:p w14:paraId="4558E439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职业院校“数字+”赋能教学模式改革研究</w:t>
      </w:r>
    </w:p>
    <w:p w14:paraId="5CE1D7E7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数字化赋能职业教育教学成效评价体系研究</w:t>
      </w:r>
    </w:p>
    <w:p w14:paraId="2CE973C7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职业教育数字化教学资源建设的实践研究</w:t>
      </w:r>
    </w:p>
    <w:p w14:paraId="58057EBD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职业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院校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师德师风建设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的实践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研究</w:t>
      </w:r>
    </w:p>
    <w:p w14:paraId="780888DA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职业院校弘扬教育家精神的实践研究</w:t>
      </w:r>
    </w:p>
    <w:p w14:paraId="31D4CD34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职业院校“双师型”教师队伍建设的实践研究</w:t>
      </w:r>
    </w:p>
    <w:p w14:paraId="0A33771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职业院校兼职教师教学质量评价体系建设的实践研究</w:t>
      </w:r>
    </w:p>
    <w:p w14:paraId="28F0669E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职业院校教师数字素养提升的策略与路径研究</w:t>
      </w:r>
    </w:p>
    <w:p w14:paraId="5E206B2D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职业院校班主任队伍建设的实践研究</w:t>
      </w:r>
    </w:p>
    <w:p w14:paraId="49C650C9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职业院校“三教”改革的实践研究</w:t>
      </w:r>
    </w:p>
    <w:p w14:paraId="371BD168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职业教育人才“贯通培养”的实践研究</w:t>
      </w:r>
    </w:p>
    <w:p w14:paraId="45EAC9B6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职业院校培训制度、培训体系建设的实践研究</w:t>
      </w:r>
    </w:p>
    <w:p w14:paraId="5E6BA63D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职业教育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高水平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群建设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的实践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研究</w:t>
      </w:r>
    </w:p>
    <w:p w14:paraId="4D65B0ED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职业教育专业认证、质量评价、专业预警调控机制的实践研究</w:t>
      </w:r>
    </w:p>
    <w:p w14:paraId="688F986D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职业教育实践实训基地建设的实践研究</w:t>
      </w:r>
    </w:p>
    <w:p w14:paraId="3FB3B972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企业参与职业教育课程体系与教材开发的实践研究</w:t>
      </w:r>
    </w:p>
    <w:p w14:paraId="4FB1DC35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职业教育开放型区域产教融合实践中心建设的理论与实践研究</w:t>
      </w:r>
    </w:p>
    <w:p w14:paraId="2FCD637C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职业院校治理现代化的实践研究</w:t>
      </w:r>
    </w:p>
    <w:p w14:paraId="25E2CDEF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县级职教中心高质量发展的实践研究</w:t>
      </w:r>
    </w:p>
    <w:p w14:paraId="56947065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职业教育对经济社会发展的支撑力与贡献度研究</w:t>
      </w:r>
    </w:p>
    <w:p w14:paraId="66AC6C69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提高职业院校技能大赛备赛、参赛质量的实践研究</w:t>
      </w:r>
    </w:p>
    <w:p w14:paraId="43B3F2B7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职业院校学生学习能力提升的实践研究</w:t>
      </w:r>
    </w:p>
    <w:p w14:paraId="650AF6EE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职业院校创新创业人才培养的实践研究</w:t>
      </w:r>
    </w:p>
    <w:p w14:paraId="27B202D0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职业院校毕业生高质量就业服务体系建设研究</w:t>
      </w:r>
    </w:p>
    <w:p w14:paraId="6CED1A1B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职业院校学生法律素养提升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实践研究</w:t>
      </w:r>
    </w:p>
    <w:p w14:paraId="08E2F054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网络安全教育融入职业教育基础课程的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实践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研究</w:t>
      </w:r>
    </w:p>
    <w:p w14:paraId="1633A950"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职业院校国际化办学的实践研究</w:t>
      </w:r>
    </w:p>
    <w:p w14:paraId="40E5118F">
      <w:pPr>
        <w:numPr>
          <w:ilvl w:val="0"/>
          <w:numId w:val="0"/>
        </w:numPr>
        <w:spacing w:line="600" w:lineRule="exact"/>
        <w:ind w:leftChars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F081B7A-D818-477B-9173-4B7B2B85E6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EACCC4-D8ED-4283-95C6-87A166E623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342D9B-18DC-4905-959F-9AC4C80330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C3425"/>
    <w:multiLevelType w:val="singleLevel"/>
    <w:tmpl w:val="B01C34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EwYjE0ZDM2MGVkZDIzZDM0YzZjNTI5YTQ0ZGUifQ=="/>
  </w:docVars>
  <w:rsids>
    <w:rsidRoot w:val="00000000"/>
    <w:rsid w:val="108239A5"/>
    <w:rsid w:val="24DB2E3B"/>
    <w:rsid w:val="39063D1C"/>
    <w:rsid w:val="6D561748"/>
    <w:rsid w:val="75C5B212"/>
    <w:rsid w:val="774A0A5F"/>
    <w:rsid w:val="77DFFED5"/>
    <w:rsid w:val="BFFD90F0"/>
    <w:rsid w:val="C54EE6B1"/>
    <w:rsid w:val="DDFF3AB2"/>
    <w:rsid w:val="DFBB7767"/>
    <w:rsid w:val="FF3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1292</Words>
  <Characters>1295</Characters>
  <Lines>0</Lines>
  <Paragraphs>0</Paragraphs>
  <TotalTime>6</TotalTime>
  <ScaleCrop>false</ScaleCrop>
  <LinksUpToDate>false</LinksUpToDate>
  <CharactersWithSpaces>1295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2024-10-08T22:50:00Z</dcterms:created>
  <dc:creator>Lenovo</dc:creator>
  <cp:lastModifiedBy>杨梅</cp:lastModifiedBy>
  <cp:lastPrinted>2024-10-09T17:10:00Z</cp:lastPrinted>
  <dcterms:modified xsi:type="dcterms:W3CDTF">2024-10-12T02:58:24Z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9AC0797817EC4C26BC44099024CC8878_12</vt:lpwstr>
  </property>
</Properties>
</file>